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2C5B6" w14:textId="6553BDF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544F0" w:rsidRPr="00B544F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1372</w:t>
      </w:r>
    </w:p>
    <w:p w14:paraId="5BD7D30C" w14:textId="58AB2EC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B544F0">
        <w:rPr>
          <w:rFonts w:ascii="Arial" w:hAnsi="Arial" w:cs="Arial"/>
          <w:b/>
          <w:bCs/>
          <w:color w:val="0000FF"/>
        </w:rPr>
        <w:t>0931r06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1C85DD6" w14:textId="77777777" w:rsidR="00A24F28" w:rsidRPr="00927C1B" w:rsidRDefault="00A24F28" w:rsidP="00A24F28">
      <w:pPr>
        <w:rPr>
          <w:rFonts w:ascii="Arial" w:hAnsi="Arial" w:cs="Arial"/>
        </w:rPr>
      </w:pPr>
    </w:p>
    <w:p w14:paraId="7EC4927C" w14:textId="3A2D784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E763FA">
        <w:rPr>
          <w:rFonts w:ascii="Arial" w:hAnsi="Arial" w:cs="Arial"/>
          <w:b/>
        </w:rPr>
        <w:t>, Interdigital Inc.</w:t>
      </w:r>
      <w:r w:rsidR="00F84B54">
        <w:rPr>
          <w:rFonts w:ascii="Arial" w:hAnsi="Arial" w:cs="Arial"/>
          <w:b/>
        </w:rPr>
        <w:t>, ZTE</w:t>
      </w:r>
      <w:r w:rsidR="00DE04EB">
        <w:rPr>
          <w:rFonts w:ascii="Arial" w:hAnsi="Arial" w:cs="Arial"/>
          <w:b/>
        </w:rPr>
        <w:t>, vivo</w:t>
      </w:r>
      <w:r w:rsidR="009103D4">
        <w:rPr>
          <w:rFonts w:ascii="Arial" w:hAnsi="Arial" w:cs="Arial"/>
          <w:b/>
        </w:rPr>
        <w:t>, Ericsson</w:t>
      </w:r>
      <w:r w:rsidR="00B544F0">
        <w:rPr>
          <w:rFonts w:ascii="Arial" w:hAnsi="Arial" w:cs="Arial"/>
          <w:b/>
        </w:rPr>
        <w:t>, CATT</w:t>
      </w:r>
    </w:p>
    <w:p w14:paraId="5634A4A5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14:paraId="3C9D399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6B8168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14:paraId="0F45E2E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71DD2D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14:paraId="1E2E5AAC" w14:textId="77777777"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14:paraId="735946C8" w14:textId="77777777"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14:paraId="42FD5FBE" w14:textId="77777777"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14:paraId="0D4EC3E2" w14:textId="77777777"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14:paraId="21BD6FF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7E5A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14:paraId="3967E041" w14:textId="0CC8911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270FE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bookmarkStart w:id="1" w:name="_GoBack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6112EA90" w14:textId="000C73D3" w:rsidR="00C66CD3" w:rsidRPr="00520409" w:rsidRDefault="00C66CD3" w:rsidP="0095035E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B91235">
        <w:rPr>
          <w:rFonts w:eastAsiaTheme="minorEastAsia" w:hint="eastAsia"/>
          <w:lang w:eastAsia="zh-CN"/>
        </w:rPr>
        <w:t>Support of m</w:t>
      </w:r>
      <w:r w:rsidR="00E532A7" w:rsidRPr="00E532A7">
        <w:rPr>
          <w:lang w:eastAsia="ko-KR"/>
        </w:rPr>
        <w:t xml:space="preserve">ulti-path transmission </w:t>
      </w:r>
      <w:r w:rsidR="00425108">
        <w:rPr>
          <w:rFonts w:eastAsiaTheme="minorEastAsia" w:hint="eastAsia"/>
          <w:lang w:eastAsia="zh-CN"/>
        </w:rPr>
        <w:t>for</w:t>
      </w:r>
      <w:r w:rsidR="00425108" w:rsidRPr="00E532A7">
        <w:rPr>
          <w:lang w:eastAsia="ko-KR"/>
        </w:rPr>
        <w:t xml:space="preserve"> </w:t>
      </w:r>
      <w:r w:rsidR="00B91235">
        <w:rPr>
          <w:rFonts w:eastAsiaTheme="minorEastAsia" w:hint="eastAsia"/>
          <w:lang w:eastAsia="zh-CN"/>
        </w:rPr>
        <w:t>UE-to-Network</w:t>
      </w:r>
      <w:r w:rsidR="00B91235" w:rsidRPr="00E532A7">
        <w:rPr>
          <w:lang w:eastAsia="ko-KR"/>
        </w:rPr>
        <w:t xml:space="preserve"> </w:t>
      </w:r>
      <w:r w:rsidR="00E532A7" w:rsidRPr="00E532A7">
        <w:rPr>
          <w:lang w:eastAsia="ko-KR"/>
        </w:rPr>
        <w:t>Relay</w:t>
      </w:r>
    </w:p>
    <w:p w14:paraId="2DBD850F" w14:textId="77777777" w:rsidR="00C66CD3" w:rsidRPr="00520409" w:rsidRDefault="00C66CD3" w:rsidP="0095035E">
      <w:pPr>
        <w:pStyle w:val="Heading3"/>
        <w:rPr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14:paraId="5AA655C2" w14:textId="67F12564"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544F0">
        <w:rPr>
          <w:rFonts w:eastAsia="SimSun"/>
          <w:color w:val="auto"/>
          <w:lang w:eastAsia="en-US"/>
        </w:rPr>
        <w:t>M</w:t>
      </w:r>
      <w:r w:rsidR="00C66CD3" w:rsidRPr="00B544F0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 w:rsidRPr="00B544F0">
        <w:rPr>
          <w:rFonts w:eastAsia="SimSun"/>
          <w:color w:val="auto"/>
          <w:lang w:eastAsia="en-US"/>
        </w:rPr>
        <w:t>with</w:t>
      </w:r>
      <w:r w:rsidR="00C66CD3" w:rsidRPr="00B544F0">
        <w:rPr>
          <w:rFonts w:eastAsia="SimSun"/>
          <w:color w:val="auto"/>
          <w:lang w:eastAsia="en-US"/>
        </w:rPr>
        <w:t xml:space="preserve"> UE-to-Network Relay </w:t>
      </w:r>
      <w:r w:rsidR="005C4520" w:rsidRPr="00B544F0">
        <w:rPr>
          <w:rFonts w:eastAsia="SimSun"/>
          <w:color w:val="auto"/>
          <w:lang w:eastAsia="en-US"/>
        </w:rPr>
        <w:t xml:space="preserve">can be used to improve </w:t>
      </w:r>
      <w:r w:rsidR="00C66CD3" w:rsidRPr="00B544F0">
        <w:rPr>
          <w:rFonts w:eastAsia="SimSun"/>
          <w:color w:val="auto"/>
          <w:lang w:eastAsia="en-US"/>
        </w:rPr>
        <w:t xml:space="preserve">reliability or </w:t>
      </w:r>
      <w:r w:rsidR="005C4520" w:rsidRPr="00B544F0">
        <w:rPr>
          <w:rFonts w:eastAsia="SimSun"/>
          <w:color w:val="auto"/>
          <w:lang w:eastAsia="en-US"/>
        </w:rPr>
        <w:t>data</w:t>
      </w:r>
      <w:r w:rsidR="00A84363" w:rsidRPr="00B544F0">
        <w:rPr>
          <w:rFonts w:eastAsia="SimSun" w:hint="eastAsia"/>
          <w:color w:val="auto"/>
          <w:lang w:eastAsia="zh-CN"/>
        </w:rPr>
        <w:t xml:space="preserve"> rates</w:t>
      </w:r>
      <w:r w:rsidR="00575CCA" w:rsidRPr="00B544F0">
        <w:rPr>
          <w:rFonts w:eastAsia="SimSun"/>
          <w:color w:val="auto"/>
          <w:lang w:eastAsia="zh-CN"/>
        </w:rPr>
        <w:t xml:space="preserve"> for</w:t>
      </w:r>
      <w:r w:rsidR="00575CCA" w:rsidRPr="00B544F0">
        <w:rPr>
          <w:rFonts w:eastAsia="SimSun"/>
          <w:color w:val="auto"/>
          <w:lang w:val="en-US" w:eastAsia="zh-CN"/>
        </w:rPr>
        <w:t xml:space="preserve"> the </w:t>
      </w:r>
      <w:r w:rsidR="00180CDC" w:rsidRPr="00B544F0">
        <w:rPr>
          <w:rFonts w:eastAsia="SimSun"/>
          <w:color w:val="auto"/>
          <w:lang w:val="en-US" w:eastAsia="zh-CN"/>
        </w:rPr>
        <w:t>R</w:t>
      </w:r>
      <w:r w:rsidR="00575CCA" w:rsidRPr="00B544F0">
        <w:rPr>
          <w:rFonts w:eastAsia="SimSun"/>
          <w:color w:val="auto"/>
          <w:lang w:val="en-US" w:eastAsia="zh-CN"/>
        </w:rPr>
        <w:t>emote UE</w:t>
      </w:r>
      <w:r w:rsidR="00C66CD3" w:rsidRPr="00B544F0">
        <w:rPr>
          <w:rFonts w:eastAsia="SimSun"/>
          <w:color w:val="auto"/>
          <w:lang w:eastAsia="en-US"/>
        </w:rPr>
        <w:t>.</w:t>
      </w:r>
      <w:r w:rsidR="005C4520" w:rsidRPr="00B544F0">
        <w:rPr>
          <w:rFonts w:eastAsia="SimSun"/>
          <w:color w:val="auto"/>
          <w:lang w:eastAsia="en-US"/>
        </w:rPr>
        <w:t xml:space="preserve"> As illustrated in figure 5.</w:t>
      </w:r>
      <w:r w:rsidR="00006824" w:rsidRPr="00B544F0">
        <w:rPr>
          <w:rFonts w:eastAsia="SimSun"/>
          <w:color w:val="auto"/>
          <w:lang w:eastAsia="en-US"/>
        </w:rPr>
        <w:t>X</w:t>
      </w:r>
      <w:r w:rsidR="005C4520" w:rsidRPr="00B544F0">
        <w:rPr>
          <w:rFonts w:eastAsia="SimSun"/>
          <w:color w:val="auto"/>
          <w:lang w:eastAsia="en-US"/>
        </w:rPr>
        <w:t xml:space="preserve">.1-1, </w:t>
      </w:r>
      <w:r w:rsidRPr="00B544F0">
        <w:rPr>
          <w:rFonts w:eastAsia="SimSun"/>
          <w:color w:val="auto"/>
          <w:lang w:eastAsia="en-US"/>
        </w:rPr>
        <w:t xml:space="preserve">a </w:t>
      </w:r>
      <w:r w:rsidR="00412148" w:rsidRPr="00B544F0">
        <w:rPr>
          <w:rFonts w:eastAsia="SimSun"/>
          <w:color w:val="auto"/>
          <w:lang w:eastAsia="en-US"/>
        </w:rPr>
        <w:t xml:space="preserve">UE can use path #1 and path #2 for multi-path transmission, where </w:t>
      </w:r>
      <w:r w:rsidR="005C4520" w:rsidRPr="00B544F0">
        <w:rPr>
          <w:rFonts w:eastAsia="SimSun"/>
          <w:color w:val="auto"/>
          <w:lang w:eastAsia="en-US"/>
        </w:rPr>
        <w:t>path #1 is direct network communication path, and path #2 is indirect network communication path</w:t>
      </w:r>
      <w:r w:rsidR="00510221" w:rsidRPr="00B544F0">
        <w:rPr>
          <w:rFonts w:eastAsia="SimSun"/>
          <w:color w:val="auto"/>
          <w:lang w:eastAsia="en-US"/>
        </w:rPr>
        <w:t xml:space="preserve"> with UE-to-Network Relay</w:t>
      </w:r>
      <w:r w:rsidR="005C4520" w:rsidRPr="00B544F0">
        <w:rPr>
          <w:rFonts w:eastAsia="SimSun"/>
          <w:color w:val="auto"/>
          <w:lang w:eastAsia="en-US"/>
        </w:rPr>
        <w:t>.</w:t>
      </w:r>
    </w:p>
    <w:bookmarkStart w:id="15" w:name="_MON_1703940140"/>
    <w:bookmarkEnd w:id="15"/>
    <w:p w14:paraId="3A34CDFE" w14:textId="77777777"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 w14:anchorId="13FCBEE7">
          <v:shape id="_x0000_i1025" type="#_x0000_t75" style="width:415.05pt;height:77.65pt" o:ole="">
            <v:imagedata r:id="rId13" o:title=""/>
          </v:shape>
          <o:OLEObject Type="Embed" ProgID="Word.Document.12" ShapeID="_x0000_i1025" DrawAspect="Content" ObjectID="_1707310164" r:id="rId14">
            <o:FieldCodes>\s</o:FieldCodes>
          </o:OLEObject>
        </w:object>
      </w:r>
    </w:p>
    <w:p w14:paraId="16CF4CF0" w14:textId="77777777"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14:paraId="29C7477D" w14:textId="29346225" w:rsidR="00C66CD3" w:rsidRPr="00B544F0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B544F0">
        <w:rPr>
          <w:rFonts w:eastAsia="SimSun"/>
          <w:color w:val="auto"/>
          <w:lang w:eastAsia="en-US"/>
        </w:rPr>
        <w:t>At least the following aspects need</w:t>
      </w:r>
      <w:r w:rsidR="00404737" w:rsidRPr="00B544F0">
        <w:rPr>
          <w:rFonts w:eastAsia="SimSun"/>
          <w:color w:val="auto"/>
          <w:lang w:eastAsia="en-US"/>
        </w:rPr>
        <w:t>s</w:t>
      </w:r>
      <w:r w:rsidRPr="00B544F0">
        <w:rPr>
          <w:rFonts w:eastAsia="SimSun"/>
          <w:color w:val="auto"/>
          <w:lang w:eastAsia="en-US"/>
        </w:rPr>
        <w:t xml:space="preserve"> to be studied:</w:t>
      </w:r>
    </w:p>
    <w:p w14:paraId="5D0E5801" w14:textId="63BB7540" w:rsidR="00C66CD3" w:rsidRPr="00B544F0" w:rsidRDefault="00C66CD3" w:rsidP="0095035E">
      <w:pPr>
        <w:pStyle w:val="B1"/>
        <w:rPr>
          <w:lang w:val="en-US" w:eastAsia="zh-CN"/>
        </w:rPr>
      </w:pPr>
      <w:r w:rsidRPr="00B544F0">
        <w:rPr>
          <w:color w:val="auto"/>
          <w:lang w:eastAsia="zh-CN"/>
        </w:rPr>
        <w:t>-</w:t>
      </w:r>
      <w:r w:rsidRPr="00B544F0">
        <w:rPr>
          <w:color w:val="auto"/>
          <w:lang w:eastAsia="zh-CN"/>
        </w:rPr>
        <w:tab/>
      </w:r>
      <w:r w:rsidR="00654FB3" w:rsidRPr="00B544F0">
        <w:rPr>
          <w:color w:val="auto"/>
          <w:lang w:eastAsia="zh-CN"/>
        </w:rPr>
        <w:t xml:space="preserve">Whether and </w:t>
      </w:r>
      <w:r w:rsidR="00654FB3" w:rsidRPr="00B544F0">
        <w:rPr>
          <w:lang w:val="en-US" w:eastAsia="zh-CN"/>
        </w:rPr>
        <w:t>h</w:t>
      </w:r>
      <w:r w:rsidRPr="00B544F0">
        <w:rPr>
          <w:lang w:val="en-US" w:eastAsia="zh-CN"/>
        </w:rPr>
        <w:t xml:space="preserve">ow </w:t>
      </w:r>
      <w:r w:rsidR="00EF4753" w:rsidRPr="00B544F0">
        <w:rPr>
          <w:lang w:val="en-US" w:eastAsia="zh-CN"/>
        </w:rPr>
        <w:t xml:space="preserve">the network </w:t>
      </w:r>
      <w:r w:rsidR="00A84363" w:rsidRPr="00B544F0">
        <w:rPr>
          <w:rFonts w:eastAsiaTheme="minorEastAsia" w:hint="eastAsia"/>
          <w:lang w:val="en-US" w:eastAsia="zh-CN"/>
        </w:rPr>
        <w:t>authorize</w:t>
      </w:r>
      <w:r w:rsidR="00EF4753" w:rsidRPr="00B544F0">
        <w:rPr>
          <w:rFonts w:eastAsiaTheme="minorEastAsia"/>
          <w:lang w:val="en-US" w:eastAsia="zh-CN"/>
        </w:rPr>
        <w:t>s</w:t>
      </w:r>
      <w:r w:rsidR="00A84363" w:rsidRPr="00B544F0">
        <w:rPr>
          <w:rFonts w:eastAsiaTheme="minorEastAsia" w:hint="eastAsia"/>
          <w:lang w:val="en-US" w:eastAsia="zh-CN"/>
        </w:rPr>
        <w:t xml:space="preserve"> and </w:t>
      </w:r>
      <w:r w:rsidR="00EF4753" w:rsidRPr="00B544F0">
        <w:rPr>
          <w:rFonts w:eastAsiaTheme="minorEastAsia"/>
          <w:lang w:val="en-US" w:eastAsia="zh-CN"/>
        </w:rPr>
        <w:t xml:space="preserve">the </w:t>
      </w:r>
      <w:r w:rsidR="00A84363" w:rsidRPr="00B544F0">
        <w:rPr>
          <w:rFonts w:eastAsiaTheme="minorEastAsia" w:hint="eastAsia"/>
          <w:lang w:val="en-US" w:eastAsia="zh-CN"/>
        </w:rPr>
        <w:t>trigger</w:t>
      </w:r>
      <w:r w:rsidR="00EF4753" w:rsidRPr="00B544F0">
        <w:rPr>
          <w:rFonts w:eastAsiaTheme="minorEastAsia"/>
          <w:lang w:val="en-US" w:eastAsia="zh-CN"/>
        </w:rPr>
        <w:t>s</w:t>
      </w:r>
      <w:r w:rsidR="00A84363" w:rsidRPr="00B544F0">
        <w:rPr>
          <w:lang w:val="en-US" w:eastAsia="zh-CN"/>
        </w:rPr>
        <w:t xml:space="preserve"> </w:t>
      </w:r>
      <w:r w:rsidR="00EF4753" w:rsidRPr="00B544F0">
        <w:rPr>
          <w:lang w:val="en-US" w:eastAsia="zh-CN"/>
        </w:rPr>
        <w:t xml:space="preserve">for </w:t>
      </w:r>
      <w:r w:rsidRPr="00B544F0">
        <w:rPr>
          <w:lang w:val="en-US" w:eastAsia="zh-CN"/>
        </w:rPr>
        <w:t>connection establishment for multi-path transmission, including:</w:t>
      </w:r>
    </w:p>
    <w:p w14:paraId="0A531727" w14:textId="16E0C367" w:rsidR="00C66CD3" w:rsidRPr="00B544F0" w:rsidRDefault="00C66CD3" w:rsidP="0095035E">
      <w:pPr>
        <w:pStyle w:val="B2"/>
        <w:rPr>
          <w:lang w:eastAsia="zh-CN"/>
        </w:rPr>
      </w:pPr>
      <w:r w:rsidRPr="00B544F0">
        <w:rPr>
          <w:lang w:eastAsia="zh-CN"/>
        </w:rPr>
        <w:t>-</w:t>
      </w:r>
      <w:r w:rsidRPr="00B544F0">
        <w:rPr>
          <w:lang w:eastAsia="zh-CN"/>
        </w:rPr>
        <w:tab/>
      </w:r>
      <w:r w:rsidR="003C091E" w:rsidRPr="00B544F0">
        <w:rPr>
          <w:lang w:eastAsia="zh-CN"/>
        </w:rPr>
        <w:t xml:space="preserve">Whether and </w:t>
      </w:r>
      <w:r w:rsidR="003C091E" w:rsidRPr="00B544F0">
        <w:rPr>
          <w:lang w:val="en-GB" w:eastAsia="zh-CN"/>
        </w:rPr>
        <w:t>h</w:t>
      </w:r>
      <w:r w:rsidR="000A1734" w:rsidRPr="00B544F0">
        <w:rPr>
          <w:lang w:val="en-GB" w:eastAsia="zh-CN"/>
        </w:rPr>
        <w:t xml:space="preserve">ow to authorise </w:t>
      </w:r>
      <w:r w:rsidR="0095035E" w:rsidRPr="00B544F0">
        <w:rPr>
          <w:lang w:val="en-GB" w:eastAsia="zh-CN"/>
        </w:rPr>
        <w:t xml:space="preserve">a </w:t>
      </w:r>
      <w:r w:rsidRPr="00B544F0">
        <w:rPr>
          <w:lang w:eastAsia="zh-CN"/>
        </w:rPr>
        <w:t xml:space="preserve">Remote UE to use the multi-path transmission for specific </w:t>
      </w:r>
      <w:r w:rsidR="00EF4753" w:rsidRPr="00B544F0">
        <w:rPr>
          <w:lang w:val="en-GB" w:eastAsia="zh-CN"/>
        </w:rPr>
        <w:t xml:space="preserve">ProSe </w:t>
      </w:r>
      <w:r w:rsidRPr="00B544F0">
        <w:rPr>
          <w:lang w:eastAsia="zh-CN"/>
        </w:rPr>
        <w:t>service</w:t>
      </w:r>
      <w:r w:rsidR="0095035E" w:rsidRPr="00B544F0">
        <w:rPr>
          <w:lang w:val="en-GB" w:eastAsia="zh-CN"/>
        </w:rPr>
        <w:t>(s)</w:t>
      </w:r>
      <w:r w:rsidR="00654FB3" w:rsidRPr="00B544F0">
        <w:rPr>
          <w:lang w:val="en-GB" w:eastAsia="zh-CN"/>
        </w:rPr>
        <w:t>.</w:t>
      </w:r>
    </w:p>
    <w:p w14:paraId="30ABDF27" w14:textId="082BF367" w:rsidR="00C66CD3" w:rsidRPr="00B544F0" w:rsidRDefault="00C66CD3" w:rsidP="0095035E">
      <w:pPr>
        <w:pStyle w:val="B2"/>
        <w:rPr>
          <w:lang w:val="en-GB" w:eastAsia="zh-CN"/>
        </w:rPr>
      </w:pPr>
      <w:r w:rsidRPr="00B544F0">
        <w:rPr>
          <w:lang w:eastAsia="zh-CN"/>
        </w:rPr>
        <w:t>-</w:t>
      </w:r>
      <w:r w:rsidRPr="00B544F0">
        <w:rPr>
          <w:lang w:eastAsia="zh-CN"/>
        </w:rPr>
        <w:tab/>
      </w:r>
      <w:r w:rsidR="00575CCA" w:rsidRPr="00B544F0">
        <w:rPr>
          <w:lang w:val="en-US" w:eastAsia="zh-CN"/>
        </w:rPr>
        <w:t xml:space="preserve">What information </w:t>
      </w:r>
      <w:r w:rsidR="00EF4753" w:rsidRPr="00B544F0">
        <w:rPr>
          <w:lang w:val="en-US" w:eastAsia="zh-CN"/>
        </w:rPr>
        <w:t xml:space="preserve">is </w:t>
      </w:r>
      <w:r w:rsidR="00575CCA" w:rsidRPr="00B544F0">
        <w:rPr>
          <w:lang w:val="en-US" w:eastAsia="zh-CN"/>
        </w:rPr>
        <w:t>required for</w:t>
      </w:r>
      <w:r w:rsidR="00EF4753" w:rsidRPr="00B544F0">
        <w:rPr>
          <w:lang w:val="en-US" w:eastAsia="zh-CN"/>
        </w:rPr>
        <w:t xml:space="preserve"> </w:t>
      </w:r>
      <w:r w:rsidR="00D422E5" w:rsidRPr="00B544F0">
        <w:rPr>
          <w:lang w:val="en-US" w:eastAsia="zh-CN"/>
        </w:rPr>
        <w:t xml:space="preserve">and how does </w:t>
      </w:r>
      <w:r w:rsidR="007A3CF8" w:rsidRPr="00B544F0">
        <w:rPr>
          <w:lang w:val="en-GB" w:eastAsia="zh-CN"/>
        </w:rPr>
        <w:t>a</w:t>
      </w:r>
      <w:r w:rsidR="009C5BDB" w:rsidRPr="00B544F0">
        <w:rPr>
          <w:lang w:val="en-GB" w:eastAsia="zh-CN"/>
        </w:rPr>
        <w:t xml:space="preserve"> </w:t>
      </w:r>
      <w:r w:rsidR="00180CDC" w:rsidRPr="00B544F0">
        <w:rPr>
          <w:lang w:val="en-GB" w:eastAsia="zh-CN"/>
        </w:rPr>
        <w:t xml:space="preserve">Remote </w:t>
      </w:r>
      <w:r w:rsidR="00874EBE" w:rsidRPr="00B544F0">
        <w:rPr>
          <w:rFonts w:eastAsiaTheme="minorEastAsia"/>
          <w:lang w:val="en-GB" w:eastAsia="zh-CN"/>
        </w:rPr>
        <w:t>UE</w:t>
      </w:r>
      <w:r w:rsidR="00180CDC" w:rsidRPr="00B544F0">
        <w:rPr>
          <w:rFonts w:eastAsiaTheme="minorEastAsia"/>
          <w:lang w:val="en-GB" w:eastAsia="zh-CN"/>
        </w:rPr>
        <w:t xml:space="preserve"> or UE-to Network Relay</w:t>
      </w:r>
      <w:r w:rsidR="00874EBE" w:rsidRPr="00B544F0">
        <w:rPr>
          <w:rFonts w:eastAsiaTheme="minorEastAsia"/>
          <w:lang w:val="en-GB" w:eastAsia="zh-CN"/>
        </w:rPr>
        <w:t xml:space="preserve"> or</w:t>
      </w:r>
      <w:r w:rsidR="00874EBE" w:rsidRPr="00B544F0">
        <w:rPr>
          <w:rFonts w:eastAsiaTheme="minorEastAsia" w:hint="eastAsia"/>
          <w:lang w:val="en-GB" w:eastAsia="zh-CN"/>
        </w:rPr>
        <w:t xml:space="preserve"> the network trigger</w:t>
      </w:r>
      <w:r w:rsidRPr="00B544F0">
        <w:rPr>
          <w:lang w:eastAsia="zh-CN"/>
        </w:rPr>
        <w:t xml:space="preserve"> </w:t>
      </w:r>
      <w:r w:rsidR="00C0317E" w:rsidRPr="00B544F0">
        <w:rPr>
          <w:lang w:eastAsia="zh-CN"/>
        </w:rPr>
        <w:t xml:space="preserve">the </w:t>
      </w:r>
      <w:r w:rsidRPr="00B544F0">
        <w:rPr>
          <w:lang w:eastAsia="zh-CN"/>
        </w:rPr>
        <w:t>multi-path connection establishment</w:t>
      </w:r>
      <w:r w:rsidR="0095035E" w:rsidRPr="00B544F0">
        <w:rPr>
          <w:lang w:val="en-GB" w:eastAsia="zh-CN"/>
        </w:rPr>
        <w:t>.</w:t>
      </w:r>
    </w:p>
    <w:p w14:paraId="4C9CA68C" w14:textId="2DB5DB7F" w:rsidR="00396682" w:rsidRPr="00B544F0" w:rsidRDefault="00396682" w:rsidP="0095035E">
      <w:pPr>
        <w:pStyle w:val="B2"/>
        <w:rPr>
          <w:lang w:val="en-GB" w:eastAsia="zh-CN"/>
        </w:rPr>
      </w:pPr>
      <w:r w:rsidRPr="00B544F0">
        <w:rPr>
          <w:lang w:eastAsia="zh-CN"/>
        </w:rPr>
        <w:lastRenderedPageBreak/>
        <w:t>-</w:t>
      </w:r>
      <w:r w:rsidRPr="00B544F0">
        <w:rPr>
          <w:lang w:eastAsia="zh-CN"/>
        </w:rPr>
        <w:tab/>
      </w:r>
      <w:r w:rsidR="000725EC" w:rsidRPr="00B544F0">
        <w:rPr>
          <w:rFonts w:eastAsiaTheme="minorEastAsia" w:hint="eastAsia"/>
          <w:lang w:eastAsia="zh-CN"/>
        </w:rPr>
        <w:t xml:space="preserve">How to provide/update </w:t>
      </w:r>
      <w:r w:rsidRPr="00B544F0">
        <w:rPr>
          <w:lang w:eastAsia="zh-CN"/>
        </w:rPr>
        <w:t>the rules for multiple</w:t>
      </w:r>
      <w:r w:rsidRPr="00B544F0">
        <w:rPr>
          <w:lang w:val="en-US" w:eastAsia="zh-CN"/>
        </w:rPr>
        <w:t>-</w:t>
      </w:r>
      <w:r w:rsidRPr="00B544F0">
        <w:rPr>
          <w:lang w:eastAsia="zh-CN"/>
        </w:rPr>
        <w:t>path transmission.</w:t>
      </w:r>
    </w:p>
    <w:p w14:paraId="21E9508C" w14:textId="0153F0F9" w:rsidR="00C66CD3" w:rsidRDefault="00C66CD3" w:rsidP="00B544F0">
      <w:pPr>
        <w:pStyle w:val="B1"/>
        <w:rPr>
          <w:lang w:eastAsia="zh-CN"/>
        </w:rPr>
      </w:pPr>
      <w:r w:rsidRPr="00B544F0">
        <w:rPr>
          <w:lang w:eastAsia="zh-CN"/>
        </w:rPr>
        <w:t>-</w:t>
      </w:r>
      <w:r w:rsidRPr="00B544F0">
        <w:rPr>
          <w:lang w:eastAsia="zh-CN"/>
        </w:rPr>
        <w:tab/>
      </w:r>
      <w:r w:rsidR="00857515" w:rsidRPr="00B544F0">
        <w:rPr>
          <w:lang w:eastAsia="zh-CN"/>
        </w:rPr>
        <w:t>Whether and how to enhance t</w:t>
      </w:r>
      <w:r w:rsidR="009C5BDB" w:rsidRPr="00B544F0">
        <w:rPr>
          <w:lang w:eastAsia="zh-CN"/>
        </w:rPr>
        <w:t>he</w:t>
      </w:r>
      <w:r w:rsidR="00857515" w:rsidRPr="00B544F0">
        <w:rPr>
          <w:lang w:eastAsia="zh-CN"/>
        </w:rPr>
        <w:t xml:space="preserve"> existing</w:t>
      </w:r>
      <w:r w:rsidR="009C5BDB" w:rsidRPr="00B544F0">
        <w:rPr>
          <w:lang w:eastAsia="zh-CN"/>
        </w:rPr>
        <w:t xml:space="preserve"> procedures </w:t>
      </w:r>
      <w:r w:rsidRPr="00B544F0">
        <w:rPr>
          <w:lang w:val="en-US" w:eastAsia="zh-CN"/>
        </w:rPr>
        <w:t>to establish</w:t>
      </w:r>
      <w:r w:rsidR="00AE78B2" w:rsidRPr="00B544F0">
        <w:rPr>
          <w:lang w:val="en-US" w:eastAsia="zh-CN"/>
        </w:rPr>
        <w:t>/modify/release</w:t>
      </w:r>
      <w:r w:rsidRPr="00B544F0">
        <w:rPr>
          <w:lang w:val="en-US" w:eastAsia="zh-CN"/>
        </w:rPr>
        <w:t xml:space="preserve"> </w:t>
      </w:r>
      <w:r w:rsidR="009C5BDB" w:rsidRPr="00B544F0">
        <w:rPr>
          <w:lang w:val="en-US" w:eastAsia="zh-CN"/>
        </w:rPr>
        <w:t xml:space="preserve">a </w:t>
      </w:r>
      <w:r w:rsidRPr="00B544F0">
        <w:rPr>
          <w:lang w:val="en-US" w:eastAsia="zh-CN"/>
        </w:rPr>
        <w:t>connection for multi-path transmission</w:t>
      </w:r>
      <w:r w:rsidR="009C5BDB" w:rsidRPr="00B544F0">
        <w:rPr>
          <w:lang w:val="en-US" w:eastAsia="zh-CN"/>
        </w:rPr>
        <w:t>.</w:t>
      </w:r>
    </w:p>
    <w:p w14:paraId="53A08EEA" w14:textId="0399D406"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r w:rsidR="00CA1DDE">
        <w:rPr>
          <w:rFonts w:eastAsiaTheme="minorEastAsia" w:hint="eastAsia"/>
          <w:lang w:eastAsia="zh-CN"/>
        </w:rPr>
        <w:t>C</w:t>
      </w:r>
      <w:r w:rsidR="001B1F8D" w:rsidRPr="00B716B2">
        <w:rPr>
          <w:lang w:eastAsia="en-US"/>
        </w:rPr>
        <w:t>oordination with RAN WGs is needed</w:t>
      </w:r>
      <w:r w:rsidR="00CA1DDE">
        <w:rPr>
          <w:rFonts w:eastAsiaTheme="minorEastAsia" w:hint="eastAsia"/>
          <w:lang w:eastAsia="zh-CN"/>
        </w:rPr>
        <w:t xml:space="preserve"> for RAN dependency</w:t>
      </w:r>
      <w:r w:rsidR="001B1F8D" w:rsidRPr="00B716B2">
        <w:rPr>
          <w:lang w:eastAsia="en-US"/>
        </w:rPr>
        <w:t>.</w:t>
      </w:r>
    </w:p>
    <w:p w14:paraId="519777A1" w14:textId="77777777" w:rsidR="00512703" w:rsidRDefault="00512703" w:rsidP="0095035E">
      <w:pPr>
        <w:pStyle w:val="NO"/>
        <w:rPr>
          <w:rFonts w:eastAsiaTheme="minorEastAsia"/>
          <w:lang w:eastAsia="zh-CN"/>
        </w:rPr>
      </w:pPr>
      <w:r w:rsidRPr="00512703">
        <w:t>NOTE 2:</w:t>
      </w:r>
      <w:r w:rsidRPr="00512703">
        <w:tab/>
        <w:t>For security aspects, coordination with SA WG3 is needed.</w:t>
      </w:r>
    </w:p>
    <w:p w14:paraId="3AD54669" w14:textId="77777777" w:rsidR="00876356" w:rsidRPr="00876356" w:rsidRDefault="00876356" w:rsidP="0095035E">
      <w:pPr>
        <w:pStyle w:val="N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 </w:t>
      </w:r>
      <w:r>
        <w:rPr>
          <w:rFonts w:eastAsiaTheme="minorEastAsia" w:hint="eastAsia"/>
          <w:lang w:eastAsia="zh-CN"/>
        </w:rPr>
        <w:t>3</w:t>
      </w:r>
      <w:r w:rsidRPr="005A5595">
        <w:rPr>
          <w:rFonts w:eastAsiaTheme="minorEastAsia"/>
          <w:lang w:eastAsia="zh-CN"/>
        </w:rPr>
        <w:t xml:space="preserve">: This KI covers both Layer-2 and Layer-3 </w:t>
      </w:r>
      <w:r>
        <w:rPr>
          <w:rFonts w:eastAsiaTheme="minorEastAsia"/>
          <w:lang w:eastAsia="zh-CN"/>
        </w:rPr>
        <w:t>UE-to-</w:t>
      </w:r>
      <w:r>
        <w:rPr>
          <w:rFonts w:eastAsiaTheme="minorEastAsia" w:hint="eastAsia"/>
          <w:lang w:eastAsia="zh-CN"/>
        </w:rPr>
        <w:t>Network</w:t>
      </w:r>
      <w:r w:rsidRPr="005A559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5A5595">
        <w:rPr>
          <w:rFonts w:eastAsiaTheme="minorEastAsia"/>
          <w:lang w:eastAsia="zh-CN"/>
        </w:rPr>
        <w:t>elay cases.</w:t>
      </w:r>
    </w:p>
    <w:p w14:paraId="22FB0BB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345478" w16cid:durableId="25B897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7C2B5" w14:textId="77777777" w:rsidR="005D1B1C" w:rsidRDefault="005D1B1C">
      <w:r>
        <w:separator/>
      </w:r>
    </w:p>
    <w:p w14:paraId="39A57744" w14:textId="77777777" w:rsidR="005D1B1C" w:rsidRDefault="005D1B1C"/>
  </w:endnote>
  <w:endnote w:type="continuationSeparator" w:id="0">
    <w:p w14:paraId="10F5CBDD" w14:textId="77777777" w:rsidR="005D1B1C" w:rsidRDefault="005D1B1C">
      <w:r>
        <w:continuationSeparator/>
      </w:r>
    </w:p>
    <w:p w14:paraId="409A9781" w14:textId="77777777" w:rsidR="005D1B1C" w:rsidRDefault="005D1B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81B2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87C66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D3E9B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DF5C0" w14:textId="77777777" w:rsidR="005D1B1C" w:rsidRDefault="005D1B1C">
      <w:r>
        <w:separator/>
      </w:r>
    </w:p>
    <w:p w14:paraId="48098970" w14:textId="77777777" w:rsidR="005D1B1C" w:rsidRDefault="005D1B1C"/>
  </w:footnote>
  <w:footnote w:type="continuationSeparator" w:id="0">
    <w:p w14:paraId="299E4E38" w14:textId="77777777" w:rsidR="005D1B1C" w:rsidRDefault="005D1B1C">
      <w:r>
        <w:continuationSeparator/>
      </w:r>
    </w:p>
    <w:p w14:paraId="392B87E5" w14:textId="77777777" w:rsidR="005D1B1C" w:rsidRDefault="005D1B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8BE62" w14:textId="77777777" w:rsidR="006F5DD0" w:rsidRDefault="006F5DD0"/>
  <w:p w14:paraId="59EC9A9B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23B4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69FF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70F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693B0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9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BBCF7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182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CC57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F01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705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25E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41E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1B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E03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CDC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E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B2"/>
    <w:rsid w:val="00422FC5"/>
    <w:rsid w:val="00423407"/>
    <w:rsid w:val="00423BDB"/>
    <w:rsid w:val="00423F36"/>
    <w:rsid w:val="0042449E"/>
    <w:rsid w:val="004244F2"/>
    <w:rsid w:val="00425108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0E3"/>
    <w:rsid w:val="00494373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F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CCA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1B1C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54FB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41E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F8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4F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03A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515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EBE"/>
    <w:rsid w:val="008754B1"/>
    <w:rsid w:val="00876356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B4F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6D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3D4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D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63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4F0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3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1DDE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0C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0FE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2E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D62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36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7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33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753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3EA87"/>
  <w15:docId w15:val="{75E45351-495F-42D4-BD27-4E49EBC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989A8E-5769-40AA-9A6E-D7800AF47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 C 2nd Wednesday</cp:lastModifiedBy>
  <cp:revision>4</cp:revision>
  <cp:lastPrinted>2018-08-13T16:59:00Z</cp:lastPrinted>
  <dcterms:created xsi:type="dcterms:W3CDTF">2022-02-25T15:37:00Z</dcterms:created>
  <dcterms:modified xsi:type="dcterms:W3CDTF">2022-02-25T15:38:00Z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